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8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3941"/>
        <w:gridCol w:w="1978"/>
        <w:gridCol w:w="1054"/>
        <w:gridCol w:w="963"/>
        <w:gridCol w:w="28"/>
        <w:gridCol w:w="1702"/>
        <w:gridCol w:w="139"/>
        <w:gridCol w:w="1658"/>
        <w:gridCol w:w="162"/>
        <w:gridCol w:w="1727"/>
        <w:gridCol w:w="139"/>
        <w:gridCol w:w="1131"/>
        <w:gridCol w:w="786"/>
      </w:tblGrid>
      <w:tr w:rsidR="00400123">
        <w:tc>
          <w:tcPr>
            <w:tcW w:w="5919" w:type="dxa"/>
            <w:gridSpan w:val="2"/>
          </w:tcPr>
          <w:p w:rsidR="00400123" w:rsidRDefault="00400123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400123" w:rsidRDefault="004001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gridSpan w:val="10"/>
          </w:tcPr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 социальных отношений</w:t>
            </w:r>
          </w:p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</w:t>
            </w:r>
          </w:p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 И.В.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Буторина</w:t>
            </w:r>
            <w:proofErr w:type="spellEnd"/>
          </w:p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(дата)</w:t>
            </w:r>
            <w:bookmarkStart w:id="0" w:name="_GoBack"/>
            <w:bookmarkEnd w:id="0"/>
          </w:p>
        </w:tc>
      </w:tr>
      <w:tr w:rsidR="00400123">
        <w:tc>
          <w:tcPr>
            <w:tcW w:w="14622" w:type="dxa"/>
            <w:gridSpan w:val="12"/>
            <w:tcBorders>
              <w:bottom w:val="single" w:sz="4" w:space="0" w:color="000000"/>
            </w:tcBorders>
          </w:tcPr>
          <w:p w:rsidR="00400123" w:rsidRDefault="00400123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0123" w:rsidRDefault="00E20754">
            <w:pPr>
              <w:keepNext/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E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 из с</w:t>
            </w:r>
            <w:r w:rsidR="00D96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D96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96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66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устранению недостатков,</w:t>
            </w:r>
          </w:p>
          <w:p w:rsidR="00400123" w:rsidRDefault="00D9669C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выявленных в ходе независимой оценки качества условий оказания услуг в организациях социального обслуживания, принимавших участие в независимой оценке качества </w:t>
            </w:r>
            <w:r w:rsidR="00DF7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7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DF7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  <w:p w:rsidR="00400123" w:rsidRDefault="004001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00123" w:rsidRDefault="00400123">
            <w:pPr>
              <w:widowControl w:val="0"/>
              <w:rPr>
                <w:color w:val="000000"/>
              </w:rPr>
            </w:pPr>
          </w:p>
        </w:tc>
      </w:tr>
      <w:tr w:rsidR="00400123"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ходе реализации мероприятия</w:t>
            </w:r>
          </w:p>
        </w:tc>
        <w:tc>
          <w:tcPr>
            <w:tcW w:w="786" w:type="dxa"/>
          </w:tcPr>
          <w:p w:rsidR="00400123" w:rsidRDefault="00400123">
            <w:pPr>
              <w:widowControl w:val="0"/>
              <w:rPr>
                <w:color w:val="000000"/>
              </w:rPr>
            </w:pPr>
          </w:p>
        </w:tc>
      </w:tr>
      <w:tr w:rsidR="00400123"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400123"/>
        </w:tc>
        <w:tc>
          <w:tcPr>
            <w:tcW w:w="3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400123"/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400123"/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400123"/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  <w:p w:rsidR="00400123" w:rsidRDefault="0040012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  <w:tc>
          <w:tcPr>
            <w:tcW w:w="786" w:type="dxa"/>
          </w:tcPr>
          <w:p w:rsidR="00400123" w:rsidRDefault="00400123">
            <w:pPr>
              <w:widowControl w:val="0"/>
              <w:rPr>
                <w:color w:val="000000"/>
              </w:rPr>
            </w:pPr>
          </w:p>
        </w:tc>
      </w:tr>
      <w:tr w:rsidR="00400123">
        <w:tc>
          <w:tcPr>
            <w:tcW w:w="14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«Комплексный центр социального обслуживания населения»</w:t>
            </w:r>
          </w:p>
        </w:tc>
        <w:tc>
          <w:tcPr>
            <w:tcW w:w="786" w:type="dxa"/>
          </w:tcPr>
          <w:p w:rsidR="00400123" w:rsidRDefault="00400123">
            <w:pPr>
              <w:widowControl w:val="0"/>
              <w:rPr>
                <w:color w:val="000000"/>
              </w:rPr>
            </w:pPr>
          </w:p>
        </w:tc>
      </w:tr>
      <w:tr w:rsidR="00400123">
        <w:tc>
          <w:tcPr>
            <w:tcW w:w="14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  <w:tc>
          <w:tcPr>
            <w:tcW w:w="786" w:type="dxa"/>
          </w:tcPr>
          <w:p w:rsidR="00400123" w:rsidRDefault="00400123">
            <w:pPr>
              <w:widowControl w:val="0"/>
              <w:rPr>
                <w:color w:val="000000"/>
              </w:rPr>
            </w:pPr>
          </w:p>
        </w:tc>
      </w:tr>
      <w:tr w:rsidR="00400123">
        <w:trPr>
          <w:trHeight w:val="1939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D966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E2DD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Рассмотреть возможность организации специально оборудованных для инвалидов санитарно-гигиенических помещений</w:t>
            </w:r>
          </w:p>
          <w:p w:rsidR="00400123" w:rsidRPr="003E2DDF" w:rsidRDefault="004001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400123" w:rsidRPr="003E2DDF" w:rsidRDefault="004001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D966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E2DD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Перепланировка, расширение дверных проемов возможны только при проведении капитального ремонта здания (при наличии технической и финансовой возможности осуществления капитального ремонта здания)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D966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E2DD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Декабрь 2023 г.</w:t>
            </w:r>
          </w:p>
          <w:p w:rsidR="00400123" w:rsidRPr="003E2DDF" w:rsidRDefault="004001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400123" w:rsidRPr="003E2DDF" w:rsidRDefault="004001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400123" w:rsidRPr="003E2DDF" w:rsidRDefault="004001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400123" w:rsidRPr="003E2DDF" w:rsidRDefault="004001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400123" w:rsidRPr="003E2DDF" w:rsidRDefault="004001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400123" w:rsidRPr="003E2DDF" w:rsidRDefault="004001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Директор </w:t>
            </w:r>
            <w:proofErr w:type="spellStart"/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Королькова</w:t>
            </w:r>
            <w:proofErr w:type="spellEnd"/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 А.Г.</w:t>
            </w:r>
          </w:p>
          <w:p w:rsidR="00400123" w:rsidRPr="003E2DDF" w:rsidRDefault="004001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  <w:p w:rsidR="00400123" w:rsidRPr="003E2DDF" w:rsidRDefault="004001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  <w:p w:rsidR="00400123" w:rsidRPr="003E2DDF" w:rsidRDefault="004001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  <w:p w:rsidR="00400123" w:rsidRPr="003E2DDF" w:rsidRDefault="004001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  <w:p w:rsidR="00400123" w:rsidRPr="003E2DDF" w:rsidRDefault="004001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292539" w:rsidP="00292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ЧГО подана документация о признании здания, в котором располагаются помещения КЦСОН, ветхо-аварийным. Проведение </w:t>
            </w:r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ремонта нецелесообразно.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292539" w:rsidP="00E207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кв. 202</w:t>
            </w:r>
            <w:r w:rsidR="00E20754"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86" w:type="dxa"/>
          </w:tcPr>
          <w:p w:rsidR="00400123" w:rsidRDefault="00400123">
            <w:pPr>
              <w:widowControl w:val="0"/>
              <w:rPr>
                <w:color w:val="000000"/>
              </w:rPr>
            </w:pPr>
          </w:p>
        </w:tc>
      </w:tr>
      <w:tr w:rsidR="00400123">
        <w:trPr>
          <w:trHeight w:val="105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установлено устройство ТНУ перед крыльцом и ступенями ГОСТ Р 52875-2018</w:t>
            </w: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тактильно-наземных указателей перед входной группой  учреждения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4001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2023 г.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  <w:p w:rsidR="00400123" w:rsidRDefault="004001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Установлено устройство ТНУ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2023 г.</w:t>
            </w:r>
          </w:p>
        </w:tc>
        <w:tc>
          <w:tcPr>
            <w:tcW w:w="786" w:type="dxa"/>
          </w:tcPr>
          <w:p w:rsidR="00400123" w:rsidRDefault="00400123">
            <w:pPr>
              <w:widowControl w:val="0"/>
              <w:rPr>
                <w:color w:val="000000"/>
              </w:rPr>
            </w:pPr>
          </w:p>
        </w:tc>
      </w:tr>
      <w:tr w:rsidR="00400123">
        <w:trPr>
          <w:trHeight w:val="614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Заменить пиктограммы на ГОСТ Р 52131-2019</w:t>
            </w: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знаков доступности</w:t>
            </w:r>
          </w:p>
          <w:p w:rsidR="00400123" w:rsidRDefault="004001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2022 г.</w:t>
            </w:r>
          </w:p>
          <w:p w:rsidR="00400123" w:rsidRDefault="004001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Приобретены знаки доступности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2022 г.</w:t>
            </w:r>
          </w:p>
        </w:tc>
        <w:tc>
          <w:tcPr>
            <w:tcW w:w="786" w:type="dxa"/>
          </w:tcPr>
          <w:p w:rsidR="00400123" w:rsidRDefault="00400123">
            <w:pPr>
              <w:widowControl w:val="0"/>
              <w:rPr>
                <w:color w:val="000000"/>
              </w:rPr>
            </w:pPr>
          </w:p>
        </w:tc>
      </w:tr>
      <w:tr w:rsidR="00400123">
        <w:trPr>
          <w:trHeight w:val="79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установлена тактильная вывеска по ГОСТ, мнемосхема и навигация СП 59.1330.2020</w:t>
            </w: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элементов доступности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4001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2022 г.</w:t>
            </w:r>
          </w:p>
          <w:p w:rsidR="00400123" w:rsidRDefault="004001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  <w:p w:rsidR="00400123" w:rsidRDefault="004001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0123" w:rsidRDefault="004001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292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Приобретены </w:t>
            </w:r>
            <w:r w:rsidR="00D96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доступности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2022 г.</w:t>
            </w:r>
          </w:p>
        </w:tc>
        <w:tc>
          <w:tcPr>
            <w:tcW w:w="786" w:type="dxa"/>
          </w:tcPr>
          <w:p w:rsidR="00400123" w:rsidRDefault="00400123">
            <w:pPr>
              <w:widowControl w:val="0"/>
              <w:rPr>
                <w:color w:val="000000"/>
              </w:rPr>
            </w:pPr>
          </w:p>
        </w:tc>
      </w:tr>
      <w:tr w:rsidR="00C60CB6">
        <w:trPr>
          <w:trHeight w:val="79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B6" w:rsidRDefault="00C60CB6" w:rsidP="00C60C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установлена индукционная петля для инвалидов по слуху</w:t>
            </w: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B6" w:rsidRDefault="00C60CB6" w:rsidP="00C60C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элементов доступности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B6" w:rsidRDefault="00C60CB6" w:rsidP="00C60C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0CB6" w:rsidRDefault="00C60CB6" w:rsidP="00C60C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2022 г.</w:t>
            </w:r>
          </w:p>
          <w:p w:rsidR="00C60CB6" w:rsidRDefault="00C60CB6" w:rsidP="00C60C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B6" w:rsidRDefault="00C60CB6" w:rsidP="00C60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  <w:p w:rsidR="00C60CB6" w:rsidRDefault="00C60CB6" w:rsidP="00C60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0CB6" w:rsidRDefault="00C60CB6" w:rsidP="00C60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B6" w:rsidRDefault="00C60CB6" w:rsidP="00C60C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Приобретены элементы доступности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B6" w:rsidRDefault="00C60CB6" w:rsidP="00C60C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 г.</w:t>
            </w:r>
          </w:p>
        </w:tc>
        <w:tc>
          <w:tcPr>
            <w:tcW w:w="786" w:type="dxa"/>
          </w:tcPr>
          <w:p w:rsidR="00C60CB6" w:rsidRDefault="00C60CB6" w:rsidP="00C60CB6">
            <w:pPr>
              <w:widowControl w:val="0"/>
              <w:rPr>
                <w:color w:val="000000"/>
              </w:rPr>
            </w:pPr>
          </w:p>
        </w:tc>
      </w:tr>
      <w:tr w:rsidR="00400123">
        <w:trPr>
          <w:trHeight w:val="71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D966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DF">
              <w:rPr>
                <w:rFonts w:ascii="Times New Roman" w:hAnsi="Times New Roman" w:cs="Times New Roman"/>
                <w:sz w:val="24"/>
                <w:szCs w:val="24"/>
              </w:rPr>
              <w:t>Не установлен звуковой маяк для инвалидов по зрению</w:t>
            </w:r>
          </w:p>
          <w:p w:rsidR="00400123" w:rsidRPr="003E2DDF" w:rsidRDefault="004001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D966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DF">
              <w:rPr>
                <w:rFonts w:ascii="Times New Roman" w:hAnsi="Times New Roman" w:cs="Times New Roman"/>
                <w:sz w:val="24"/>
                <w:szCs w:val="24"/>
              </w:rPr>
              <w:t>Приобретение элементов доступности</w:t>
            </w:r>
          </w:p>
          <w:p w:rsidR="00400123" w:rsidRPr="003E2DDF" w:rsidRDefault="004001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D966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DF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  <w:p w:rsidR="00400123" w:rsidRPr="003E2DDF" w:rsidRDefault="004001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23" w:rsidRPr="003E2DDF" w:rsidRDefault="004001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400123" w:rsidRPr="003E2DDF" w:rsidRDefault="004001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D966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и установлен звуковой маяк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D966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 г.</w:t>
            </w:r>
          </w:p>
        </w:tc>
        <w:tc>
          <w:tcPr>
            <w:tcW w:w="786" w:type="dxa"/>
          </w:tcPr>
          <w:p w:rsidR="00400123" w:rsidRDefault="00400123">
            <w:pPr>
              <w:widowControl w:val="0"/>
              <w:rPr>
                <w:color w:val="000000"/>
              </w:rPr>
            </w:pPr>
          </w:p>
        </w:tc>
      </w:tr>
      <w:tr w:rsidR="00400123">
        <w:trPr>
          <w:trHeight w:val="689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D966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DF">
              <w:rPr>
                <w:rFonts w:ascii="Times New Roman" w:hAnsi="Times New Roman" w:cs="Times New Roman"/>
                <w:sz w:val="24"/>
                <w:szCs w:val="24"/>
              </w:rPr>
              <w:t>Не установлена бегущая строка</w:t>
            </w: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D966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DF">
              <w:rPr>
                <w:rFonts w:ascii="Times New Roman" w:hAnsi="Times New Roman" w:cs="Times New Roman"/>
                <w:sz w:val="24"/>
                <w:szCs w:val="24"/>
              </w:rPr>
              <w:t>Приобретение элементов доступности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D966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DF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  <w:p w:rsidR="00400123" w:rsidRPr="003E2DDF" w:rsidRDefault="004001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D9669C" w:rsidP="009F2B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закупки запланировано на </w:t>
            </w:r>
            <w:r w:rsidR="009F2BA3"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20754"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Pr="003E2DDF" w:rsidRDefault="00E207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 г.</w:t>
            </w:r>
          </w:p>
        </w:tc>
        <w:tc>
          <w:tcPr>
            <w:tcW w:w="786" w:type="dxa"/>
          </w:tcPr>
          <w:p w:rsidR="00400123" w:rsidRDefault="00400123">
            <w:pPr>
              <w:widowControl w:val="0"/>
              <w:rPr>
                <w:color w:val="000000"/>
              </w:rPr>
            </w:pPr>
          </w:p>
        </w:tc>
      </w:tr>
      <w:tr w:rsidR="00400123">
        <w:tc>
          <w:tcPr>
            <w:tcW w:w="14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.Доброжелательность, вежливость работников организации или федерального учреждения медико-социальной экспертизы</w:t>
            </w:r>
          </w:p>
        </w:tc>
        <w:tc>
          <w:tcPr>
            <w:tcW w:w="786" w:type="dxa"/>
          </w:tcPr>
          <w:p w:rsidR="00400123" w:rsidRDefault="00400123">
            <w:pPr>
              <w:widowControl w:val="0"/>
              <w:rPr>
                <w:color w:val="000000"/>
              </w:rPr>
            </w:pPr>
          </w:p>
        </w:tc>
      </w:tr>
      <w:tr w:rsidR="00400123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Рассмотреть возможность улучшения качества обслуживания</w:t>
            </w: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технической учебы по повышению профессионального уровня и соблюдению этических норм сотрудниками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2022 г.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учеба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3" w:rsidRDefault="00D966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 г.</w:t>
            </w:r>
          </w:p>
        </w:tc>
        <w:tc>
          <w:tcPr>
            <w:tcW w:w="786" w:type="dxa"/>
          </w:tcPr>
          <w:p w:rsidR="00400123" w:rsidRDefault="00400123">
            <w:pPr>
              <w:widowControl w:val="0"/>
              <w:rPr>
                <w:color w:val="000000"/>
              </w:rPr>
            </w:pPr>
          </w:p>
        </w:tc>
      </w:tr>
    </w:tbl>
    <w:p w:rsidR="00400123" w:rsidRDefault="0040012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123" w:rsidRDefault="0040012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123" w:rsidRDefault="00D96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организации </w:t>
      </w:r>
    </w:p>
    <w:p w:rsidR="00400123" w:rsidRDefault="00D9669C">
      <w:pPr>
        <w:widowControl w:val="0"/>
        <w:tabs>
          <w:tab w:val="left" w:pos="125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обслуживания                                                   Мальцева С.А.                                        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00123" w:rsidRDefault="00D96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(подпись)</w:t>
      </w:r>
    </w:p>
    <w:p w:rsidR="00400123" w:rsidRDefault="00D96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400123" w:rsidRDefault="00400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123" w:rsidRDefault="00D96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управления </w:t>
      </w:r>
    </w:p>
    <w:p w:rsidR="00400123" w:rsidRDefault="00D96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обслуживания                                                   Гусев А.В.                                               ________________</w:t>
      </w:r>
    </w:p>
    <w:p w:rsidR="00400123" w:rsidRDefault="00D96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(подпись)</w:t>
      </w:r>
    </w:p>
    <w:p w:rsidR="00400123" w:rsidRDefault="00400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123" w:rsidRDefault="00400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123" w:rsidRDefault="00D96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заместитель Министра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                                       ________________   </w:t>
      </w:r>
    </w:p>
    <w:p w:rsidR="00400123" w:rsidRDefault="00D966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(подпись)</w:t>
      </w:r>
    </w:p>
    <w:sectPr w:rsidR="00400123">
      <w:headerReference w:type="default" r:id="rId7"/>
      <w:pgSz w:w="16838" w:h="11906" w:orient="landscape"/>
      <w:pgMar w:top="993" w:right="1134" w:bottom="850" w:left="1134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94" w:rsidRDefault="009D4694">
      <w:pPr>
        <w:spacing w:after="0" w:line="240" w:lineRule="auto"/>
      </w:pPr>
      <w:r>
        <w:separator/>
      </w:r>
    </w:p>
  </w:endnote>
  <w:endnote w:type="continuationSeparator" w:id="0">
    <w:p w:rsidR="009D4694" w:rsidRDefault="009D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94" w:rsidRDefault="009D4694">
      <w:pPr>
        <w:spacing w:after="0" w:line="240" w:lineRule="auto"/>
      </w:pPr>
      <w:r>
        <w:separator/>
      </w:r>
    </w:p>
  </w:footnote>
  <w:footnote w:type="continuationSeparator" w:id="0">
    <w:p w:rsidR="009D4694" w:rsidRDefault="009D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23" w:rsidRDefault="00D9669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DF76C1">
      <w:rPr>
        <w:noProof/>
      </w:rPr>
      <w:t>2</w:t>
    </w:r>
    <w:r>
      <w:fldChar w:fldCharType="end"/>
    </w:r>
  </w:p>
  <w:p w:rsidR="00400123" w:rsidRDefault="004001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74296"/>
    <w:multiLevelType w:val="multilevel"/>
    <w:tmpl w:val="6906615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FD1E5D"/>
    <w:multiLevelType w:val="multilevel"/>
    <w:tmpl w:val="09CA0F5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23"/>
    <w:rsid w:val="00292539"/>
    <w:rsid w:val="00385F74"/>
    <w:rsid w:val="003E2DDF"/>
    <w:rsid w:val="00400123"/>
    <w:rsid w:val="00567316"/>
    <w:rsid w:val="006A03DB"/>
    <w:rsid w:val="008D294A"/>
    <w:rsid w:val="009D4694"/>
    <w:rsid w:val="009F2BA3"/>
    <w:rsid w:val="00C60CB6"/>
    <w:rsid w:val="00CB05E5"/>
    <w:rsid w:val="00D9669C"/>
    <w:rsid w:val="00DF76C1"/>
    <w:rsid w:val="00E20754"/>
    <w:rsid w:val="00F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F8C9"/>
  <w15:docId w15:val="{2AC54BEB-0772-4EE2-A07C-52EEABFC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</w:style>
  <w:style w:type="character" w:customStyle="1" w:styleId="a5">
    <w:name w:val="Нижний колонтитул Знак"/>
    <w:basedOn w:val="a0"/>
    <w:link w:val="a6"/>
    <w:qFormat/>
  </w:style>
  <w:style w:type="character" w:customStyle="1" w:styleId="a7">
    <w:name w:val="Текст выноски Знак"/>
    <w:basedOn w:val="a0"/>
    <w:link w:val="a8"/>
    <w:qFormat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qFormat/>
    <w:rPr>
      <w:b/>
      <w:bCs/>
      <w:color w:val="106BBE"/>
    </w:rPr>
  </w:style>
  <w:style w:type="character" w:customStyle="1" w:styleId="normaltextrunscxw69344063bcx0">
    <w:name w:val="normaltextrun scxw69344063 bcx0"/>
    <w:basedOn w:val="a0"/>
    <w:qFormat/>
  </w:style>
  <w:style w:type="character" w:customStyle="1" w:styleId="FontStyle12">
    <w:name w:val="Font Style12"/>
    <w:basedOn w:val="a0"/>
    <w:qFormat/>
    <w:rPr>
      <w:rFonts w:ascii="Georgia" w:hAnsi="Georgia" w:cs="Georgia"/>
      <w:color w:val="000000"/>
      <w:sz w:val="66"/>
      <w:szCs w:val="66"/>
    </w:rPr>
  </w:style>
  <w:style w:type="character" w:customStyle="1" w:styleId="FontStyle14">
    <w:name w:val="Font Style14"/>
    <w:basedOn w:val="a0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styleId="aa">
    <w:name w:val="Strong"/>
    <w:qFormat/>
    <w:rPr>
      <w:b/>
      <w:bCs/>
    </w:rPr>
  </w:style>
  <w:style w:type="character" w:customStyle="1" w:styleId="211pt">
    <w:name w:val="Основной текст (2) + 11 pt"/>
    <w:basedOn w:val="a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20">
    <w:name w:val="Заголовок 2 Знак"/>
    <w:basedOn w:val="a0"/>
    <w:link w:val="2"/>
    <w:qFormat/>
    <w:rPr>
      <w:rFonts w:ascii="Cambria" w:eastAsia="Calibri" w:hAnsi="Cambria" w:cs="Tahoma"/>
      <w:color w:val="365F91"/>
      <w:sz w:val="26"/>
      <w:szCs w:val="26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1">
    <w:name w:val="Основной текст1"/>
    <w:basedOn w:val="a0"/>
    <w:qFormat/>
    <w:rPr>
      <w:rFonts w:ascii="Times New Roman" w:eastAsia="Times New Roman" w:hAnsi="Times New Roman" w:cs="Times New Roman"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ab">
    <w:name w:val="Выделение жирным"/>
    <w:qFormat/>
    <w:rPr>
      <w:b/>
      <w:bCs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No Spacing"/>
    <w:qFormat/>
    <w:pPr>
      <w:widowControl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qFormat/>
    <w:rPr>
      <w:rFonts w:eastAsia="SimSun"/>
      <w:color w:val="00000A"/>
    </w:rPr>
  </w:style>
  <w:style w:type="paragraph" w:customStyle="1" w:styleId="paragraphscxw69344063bcx0">
    <w:name w:val="paragraph scxw69344063 bcx0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qFormat/>
    <w:pPr>
      <w:widowControl w:val="0"/>
      <w:spacing w:after="0" w:line="347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одержимое таблицы"/>
    <w:basedOn w:val="a"/>
    <w:qFormat/>
    <w:pPr>
      <w:suppressLineNumbers/>
    </w:pPr>
    <w:rPr>
      <w:rFonts w:eastAsia="Times New Roman" w:cs="Times New Roman"/>
      <w:lang w:eastAsia="zh-C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HPC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Инна Юрьевна</dc:creator>
  <dc:description/>
  <cp:lastModifiedBy>Пользователь Windows</cp:lastModifiedBy>
  <cp:revision>10</cp:revision>
  <dcterms:created xsi:type="dcterms:W3CDTF">2025-02-12T08:25:00Z</dcterms:created>
  <dcterms:modified xsi:type="dcterms:W3CDTF">2025-04-10T04:28:00Z</dcterms:modified>
  <dc:language>ru-RU</dc:language>
</cp:coreProperties>
</file>